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0759" w14:textId="4B598F8B" w:rsidR="00154D83" w:rsidRPr="00154D83" w:rsidRDefault="00154D83" w:rsidP="00154D83">
      <w:pPr>
        <w:spacing w:after="0" w:line="259" w:lineRule="auto"/>
        <w:ind w:left="0" w:firstLine="0"/>
        <w:jc w:val="center"/>
        <w:rPr>
          <w:b/>
          <w:color w:val="434343"/>
          <w:sz w:val="20"/>
          <w:szCs w:val="20"/>
        </w:rPr>
      </w:pPr>
      <w:r w:rsidRPr="00154D83">
        <w:rPr>
          <w:b/>
          <w:noProof/>
          <w:color w:val="434343"/>
          <w:sz w:val="20"/>
          <w:szCs w:val="20"/>
        </w:rPr>
        <w:drawing>
          <wp:inline distT="0" distB="0" distL="0" distR="0" wp14:anchorId="460FA929" wp14:editId="187F3646">
            <wp:extent cx="2431576" cy="14954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472" cy="161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7B040" w14:textId="77777777" w:rsidR="00154D83" w:rsidRPr="00154D83" w:rsidRDefault="00154D83">
      <w:pPr>
        <w:spacing w:after="0" w:line="259" w:lineRule="auto"/>
        <w:ind w:left="0" w:firstLine="0"/>
        <w:rPr>
          <w:b/>
          <w:color w:val="434343"/>
          <w:sz w:val="20"/>
          <w:szCs w:val="20"/>
        </w:rPr>
      </w:pPr>
    </w:p>
    <w:p w14:paraId="1117742E" w14:textId="503F9D70" w:rsidR="00C84AE8" w:rsidRPr="00154D83" w:rsidRDefault="00154D83">
      <w:pPr>
        <w:spacing w:after="0" w:line="259" w:lineRule="auto"/>
        <w:ind w:left="0" w:firstLine="0"/>
        <w:rPr>
          <w:sz w:val="20"/>
          <w:szCs w:val="20"/>
        </w:rPr>
      </w:pPr>
      <w:r w:rsidRPr="00154D83">
        <w:rPr>
          <w:b/>
          <w:color w:val="434343"/>
          <w:sz w:val="20"/>
          <w:szCs w:val="20"/>
        </w:rPr>
        <w:t xml:space="preserve">Pre-Sedation Patient Instructions </w:t>
      </w:r>
    </w:p>
    <w:p w14:paraId="4BD0CACC" w14:textId="77777777" w:rsidR="00C84AE8" w:rsidRPr="00154D83" w:rsidRDefault="00154D83">
      <w:pPr>
        <w:spacing w:after="51" w:line="259" w:lineRule="auto"/>
        <w:ind w:left="0" w:firstLine="0"/>
        <w:rPr>
          <w:sz w:val="20"/>
          <w:szCs w:val="20"/>
        </w:rPr>
      </w:pPr>
      <w:r w:rsidRPr="00154D83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35EE11C" wp14:editId="59EEBBAC">
                <wp:extent cx="5943600" cy="6350"/>
                <wp:effectExtent l="0" t="0" r="0" b="0"/>
                <wp:docPr id="590" name="Group 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0" y="0"/>
                          <a:chExt cx="5943600" cy="6350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151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0" style="width:468pt;height:0.5pt;mso-position-horizontal-relative:char;mso-position-vertical-relative:line" coordsize="59436,63">
                <v:shape id="Shape 61" style="position:absolute;width:59436;height:0;left:0;top:0;" coordsize="5943600,0" path="m0,0l5943600,0">
                  <v:stroke weight="0.5pt" endcap="flat" joinstyle="miter" miterlimit="4" on="true" color="#515151"/>
                  <v:fill on="false" color="#000000" opacity="0"/>
                </v:shape>
              </v:group>
            </w:pict>
          </mc:Fallback>
        </mc:AlternateContent>
      </w:r>
    </w:p>
    <w:p w14:paraId="2400D5E5" w14:textId="77777777" w:rsidR="00C84AE8" w:rsidRPr="00154D83" w:rsidRDefault="00154D83">
      <w:pPr>
        <w:pStyle w:val="Heading1"/>
        <w:spacing w:after="41"/>
        <w:ind w:left="-5"/>
        <w:rPr>
          <w:sz w:val="20"/>
          <w:szCs w:val="20"/>
        </w:rPr>
      </w:pPr>
      <w:r w:rsidRPr="00154D83">
        <w:rPr>
          <w:sz w:val="20"/>
          <w:szCs w:val="20"/>
        </w:rPr>
        <w:t>Please follow these instructions to prepare for treatment with IV Sedation</w:t>
      </w:r>
      <w:r w:rsidRPr="00154D83">
        <w:rPr>
          <w:sz w:val="20"/>
          <w:szCs w:val="20"/>
        </w:rPr>
        <w:t xml:space="preserve"> </w:t>
      </w:r>
    </w:p>
    <w:p w14:paraId="4F1A673D" w14:textId="77777777" w:rsidR="00C84AE8" w:rsidRPr="00154D83" w:rsidRDefault="00154D83">
      <w:pPr>
        <w:spacing w:after="51" w:line="259" w:lineRule="auto"/>
        <w:ind w:left="0" w:firstLine="0"/>
        <w:rPr>
          <w:sz w:val="20"/>
          <w:szCs w:val="20"/>
        </w:rPr>
      </w:pPr>
      <w:r w:rsidRPr="00154D83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6A2A0C8" wp14:editId="17FEF6B2">
                <wp:extent cx="5943600" cy="6350"/>
                <wp:effectExtent l="0" t="0" r="0" b="0"/>
                <wp:docPr id="591" name="Group 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0" y="0"/>
                          <a:chExt cx="5943600" cy="6350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151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1" style="width:468pt;height:0.5pt;mso-position-horizontal-relative:char;mso-position-vertical-relative:line" coordsize="59436,63">
                <v:shape id="Shape 62" style="position:absolute;width:59436;height:0;left:0;top:0;" coordsize="5943600,0" path="m0,0l5943600,0">
                  <v:stroke weight="0.5pt" endcap="flat" joinstyle="miter" miterlimit="4" on="true" color="#515151"/>
                  <v:fill on="false" color="#000000" opacity="0"/>
                </v:shape>
              </v:group>
            </w:pict>
          </mc:Fallback>
        </mc:AlternateContent>
      </w:r>
    </w:p>
    <w:p w14:paraId="42F78014" w14:textId="77777777" w:rsidR="00C84AE8" w:rsidRPr="00154D83" w:rsidRDefault="00154D83">
      <w:pPr>
        <w:pStyle w:val="Heading1"/>
        <w:ind w:left="-5"/>
        <w:rPr>
          <w:sz w:val="20"/>
          <w:szCs w:val="20"/>
        </w:rPr>
      </w:pPr>
      <w:r w:rsidRPr="00154D83">
        <w:rPr>
          <w:sz w:val="20"/>
          <w:szCs w:val="20"/>
        </w:rPr>
        <w:t>Food and Beverages</w:t>
      </w:r>
      <w:r w:rsidRPr="00154D83">
        <w:rPr>
          <w:sz w:val="20"/>
          <w:szCs w:val="20"/>
        </w:rPr>
        <w:t xml:space="preserve"> </w:t>
      </w:r>
    </w:p>
    <w:p w14:paraId="2BF94ED7" w14:textId="1D84B51D" w:rsidR="00C84AE8" w:rsidRPr="00154D83" w:rsidRDefault="00154D83">
      <w:pPr>
        <w:numPr>
          <w:ilvl w:val="0"/>
          <w:numId w:val="1"/>
        </w:numPr>
        <w:spacing w:after="159"/>
        <w:ind w:hanging="196"/>
        <w:rPr>
          <w:sz w:val="20"/>
          <w:szCs w:val="20"/>
        </w:rPr>
      </w:pPr>
      <w:r w:rsidRPr="00154D83">
        <w:rPr>
          <w:sz w:val="20"/>
          <w:szCs w:val="20"/>
        </w:rPr>
        <w:t xml:space="preserve">Nothing to eat or drink for 8 hours prior to dental procedure </w:t>
      </w:r>
      <w:proofErr w:type="gramStart"/>
      <w:r w:rsidRPr="00154D83">
        <w:rPr>
          <w:sz w:val="20"/>
          <w:szCs w:val="20"/>
        </w:rPr>
        <w:t>with the exception of</w:t>
      </w:r>
      <w:proofErr w:type="gramEnd"/>
      <w:r w:rsidRPr="00154D83">
        <w:rPr>
          <w:sz w:val="20"/>
          <w:szCs w:val="20"/>
        </w:rPr>
        <w:t xml:space="preserve"> water and clear fluids (apple juice, Gatorade</w:t>
      </w:r>
      <w:r w:rsidRPr="00154D83">
        <w:rPr>
          <w:sz w:val="20"/>
          <w:szCs w:val="20"/>
        </w:rPr>
        <w:t>, tea, black co</w:t>
      </w:r>
      <w:r w:rsidRPr="00154D83">
        <w:rPr>
          <w:sz w:val="20"/>
          <w:szCs w:val="20"/>
        </w:rPr>
        <w:t>ff</w:t>
      </w:r>
      <w:r w:rsidRPr="00154D83">
        <w:rPr>
          <w:sz w:val="20"/>
          <w:szCs w:val="20"/>
        </w:rPr>
        <w:t>ee or water, but not alcohol).</w:t>
      </w:r>
      <w:r w:rsidRPr="00154D83">
        <w:rPr>
          <w:sz w:val="20"/>
          <w:szCs w:val="20"/>
        </w:rPr>
        <w:t xml:space="preserve"> </w:t>
      </w:r>
    </w:p>
    <w:p w14:paraId="16526433" w14:textId="77777777" w:rsidR="00C84AE8" w:rsidRPr="00154D83" w:rsidRDefault="00154D83">
      <w:pPr>
        <w:numPr>
          <w:ilvl w:val="0"/>
          <w:numId w:val="1"/>
        </w:numPr>
        <w:ind w:hanging="196"/>
        <w:rPr>
          <w:sz w:val="20"/>
          <w:szCs w:val="20"/>
        </w:rPr>
      </w:pPr>
      <w:r w:rsidRPr="00154D83">
        <w:rPr>
          <w:sz w:val="20"/>
          <w:szCs w:val="20"/>
        </w:rPr>
        <w:t>Stop drinking clear fluids two (2) hours prior to dental procedure</w:t>
      </w:r>
      <w:r w:rsidRPr="00154D83">
        <w:rPr>
          <w:sz w:val="20"/>
          <w:szCs w:val="20"/>
        </w:rPr>
        <w:t xml:space="preserve"> </w:t>
      </w:r>
    </w:p>
    <w:p w14:paraId="71DAC70D" w14:textId="77777777" w:rsidR="00C84AE8" w:rsidRPr="00154D83" w:rsidRDefault="00154D83">
      <w:pPr>
        <w:spacing w:after="51" w:line="259" w:lineRule="auto"/>
        <w:ind w:left="0" w:firstLine="0"/>
        <w:rPr>
          <w:sz w:val="20"/>
          <w:szCs w:val="20"/>
        </w:rPr>
      </w:pPr>
      <w:r w:rsidRPr="00154D83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B4ABC91" wp14:editId="6D30DF77">
                <wp:extent cx="5943600" cy="6350"/>
                <wp:effectExtent l="0" t="0" r="0" b="0"/>
                <wp:docPr id="592" name="Group 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0" y="0"/>
                          <a:chExt cx="5943600" cy="6350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151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2" style="width:468pt;height:0.5pt;mso-position-horizontal-relative:char;mso-position-vertical-relative:line" coordsize="59436,63">
                <v:shape id="Shape 63" style="position:absolute;width:59436;height:0;left:0;top:0;" coordsize="5943600,0" path="m0,0l5943600,0">
                  <v:stroke weight="0.5pt" endcap="flat" joinstyle="miter" miterlimit="4" on="true" color="#515151"/>
                  <v:fill on="false" color="#000000" opacity="0"/>
                </v:shape>
              </v:group>
            </w:pict>
          </mc:Fallback>
        </mc:AlternateContent>
      </w:r>
    </w:p>
    <w:p w14:paraId="71132559" w14:textId="77777777" w:rsidR="00C84AE8" w:rsidRPr="00154D83" w:rsidRDefault="00154D83">
      <w:pPr>
        <w:pStyle w:val="Heading1"/>
        <w:ind w:left="-5"/>
        <w:rPr>
          <w:sz w:val="20"/>
          <w:szCs w:val="20"/>
        </w:rPr>
      </w:pPr>
      <w:r w:rsidRPr="00154D83">
        <w:rPr>
          <w:sz w:val="20"/>
          <w:szCs w:val="20"/>
        </w:rPr>
        <w:t>Medicati</w:t>
      </w:r>
      <w:r w:rsidRPr="00154D83">
        <w:rPr>
          <w:sz w:val="20"/>
          <w:szCs w:val="20"/>
        </w:rPr>
        <w:t>ons</w:t>
      </w:r>
      <w:r w:rsidRPr="00154D83">
        <w:rPr>
          <w:sz w:val="20"/>
          <w:szCs w:val="20"/>
        </w:rPr>
        <w:t xml:space="preserve"> </w:t>
      </w:r>
    </w:p>
    <w:p w14:paraId="068CA944" w14:textId="77777777" w:rsidR="00C84AE8" w:rsidRPr="00154D83" w:rsidRDefault="00154D83">
      <w:pPr>
        <w:spacing w:after="127"/>
        <w:ind w:left="541" w:hanging="196"/>
        <w:rPr>
          <w:sz w:val="20"/>
          <w:szCs w:val="20"/>
        </w:rPr>
      </w:pPr>
      <w:r w:rsidRPr="00154D83">
        <w:rPr>
          <w:sz w:val="20"/>
          <w:szCs w:val="20"/>
        </w:rPr>
        <w:t xml:space="preserve">• </w:t>
      </w:r>
      <w:r w:rsidRPr="00154D83">
        <w:rPr>
          <w:sz w:val="20"/>
          <w:szCs w:val="20"/>
        </w:rPr>
        <w:t xml:space="preserve">It is essential to discuss with your dentist </w:t>
      </w:r>
      <w:proofErr w:type="gramStart"/>
      <w:r w:rsidRPr="00154D83">
        <w:rPr>
          <w:sz w:val="20"/>
          <w:szCs w:val="20"/>
        </w:rPr>
        <w:t>whether or not</w:t>
      </w:r>
      <w:proofErr w:type="gramEnd"/>
      <w:r w:rsidRPr="00154D83">
        <w:rPr>
          <w:sz w:val="20"/>
          <w:szCs w:val="20"/>
        </w:rPr>
        <w:t xml:space="preserve"> you should take medication(s) you otherwise take on a regular basis. Please provide a current list </w:t>
      </w:r>
      <w:r w:rsidRPr="00154D83">
        <w:rPr>
          <w:sz w:val="20"/>
          <w:szCs w:val="20"/>
        </w:rPr>
        <w:t xml:space="preserve"> </w:t>
      </w:r>
    </w:p>
    <w:p w14:paraId="5D4658C3" w14:textId="77777777" w:rsidR="00C84AE8" w:rsidRPr="00154D83" w:rsidRDefault="00154D83">
      <w:pPr>
        <w:spacing w:after="51" w:line="259" w:lineRule="auto"/>
        <w:ind w:left="0" w:firstLine="0"/>
        <w:rPr>
          <w:sz w:val="20"/>
          <w:szCs w:val="20"/>
        </w:rPr>
      </w:pPr>
      <w:r w:rsidRPr="00154D83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6F9BB70" wp14:editId="35987E0C">
                <wp:extent cx="5943600" cy="6350"/>
                <wp:effectExtent l="0" t="0" r="0" b="0"/>
                <wp:docPr id="593" name="Group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0" y="0"/>
                          <a:chExt cx="5943600" cy="6350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151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3" style="width:468pt;height:0.5pt;mso-position-horizontal-relative:char;mso-position-vertical-relative:line" coordsize="59436,63">
                <v:shape id="Shape 64" style="position:absolute;width:59436;height:0;left:0;top:0;" coordsize="5943600,0" path="m0,0l5943600,0">
                  <v:stroke weight="0.5pt" endcap="flat" joinstyle="miter" miterlimit="4" on="true" color="#515151"/>
                  <v:fill on="false" color="#000000" opacity="0"/>
                </v:shape>
              </v:group>
            </w:pict>
          </mc:Fallback>
        </mc:AlternateContent>
      </w:r>
    </w:p>
    <w:p w14:paraId="6EC8207B" w14:textId="77777777" w:rsidR="00C84AE8" w:rsidRPr="00154D83" w:rsidRDefault="00154D83">
      <w:pPr>
        <w:pStyle w:val="Heading1"/>
        <w:ind w:left="-5"/>
        <w:rPr>
          <w:sz w:val="20"/>
          <w:szCs w:val="20"/>
        </w:rPr>
      </w:pPr>
      <w:r w:rsidRPr="00154D83">
        <w:rPr>
          <w:sz w:val="20"/>
          <w:szCs w:val="20"/>
        </w:rPr>
        <w:t>Clothing</w:t>
      </w:r>
      <w:r w:rsidRPr="00154D83">
        <w:rPr>
          <w:sz w:val="20"/>
          <w:szCs w:val="20"/>
        </w:rPr>
        <w:t xml:space="preserve"> </w:t>
      </w:r>
    </w:p>
    <w:p w14:paraId="0E930141" w14:textId="77777777" w:rsidR="00C84AE8" w:rsidRPr="00154D83" w:rsidRDefault="00154D83">
      <w:pPr>
        <w:numPr>
          <w:ilvl w:val="0"/>
          <w:numId w:val="2"/>
        </w:numPr>
        <w:spacing w:after="158"/>
        <w:ind w:hanging="196"/>
        <w:rPr>
          <w:sz w:val="20"/>
          <w:szCs w:val="20"/>
        </w:rPr>
      </w:pPr>
      <w:r w:rsidRPr="00154D83">
        <w:rPr>
          <w:sz w:val="20"/>
          <w:szCs w:val="20"/>
        </w:rPr>
        <w:t>Please wear loose fitting clothing with sleeves that can be rolled up past t</w:t>
      </w:r>
      <w:r w:rsidRPr="00154D83">
        <w:rPr>
          <w:sz w:val="20"/>
          <w:szCs w:val="20"/>
        </w:rPr>
        <w:t>he elbow (e.g., short sleeve t-shirt)</w:t>
      </w:r>
      <w:r w:rsidRPr="00154D83">
        <w:rPr>
          <w:sz w:val="20"/>
          <w:szCs w:val="20"/>
        </w:rPr>
        <w:t xml:space="preserve"> </w:t>
      </w:r>
    </w:p>
    <w:p w14:paraId="38A3C3C0" w14:textId="77777777" w:rsidR="00C84AE8" w:rsidRPr="00154D83" w:rsidRDefault="00154D83">
      <w:pPr>
        <w:numPr>
          <w:ilvl w:val="0"/>
          <w:numId w:val="2"/>
        </w:numPr>
        <w:spacing w:after="174"/>
        <w:ind w:hanging="196"/>
        <w:rPr>
          <w:sz w:val="20"/>
          <w:szCs w:val="20"/>
        </w:rPr>
      </w:pPr>
      <w:r w:rsidRPr="00154D83">
        <w:rPr>
          <w:sz w:val="20"/>
          <w:szCs w:val="20"/>
        </w:rPr>
        <w:t>Contact lenses and jewelry must be removed at the time of surgery</w:t>
      </w:r>
      <w:r w:rsidRPr="00154D83">
        <w:rPr>
          <w:sz w:val="20"/>
          <w:szCs w:val="20"/>
        </w:rPr>
        <w:t xml:space="preserve"> </w:t>
      </w:r>
    </w:p>
    <w:p w14:paraId="7D996BDF" w14:textId="77777777" w:rsidR="00C84AE8" w:rsidRPr="00154D83" w:rsidRDefault="00154D83">
      <w:pPr>
        <w:numPr>
          <w:ilvl w:val="0"/>
          <w:numId w:val="2"/>
        </w:numPr>
        <w:ind w:hanging="196"/>
        <w:rPr>
          <w:sz w:val="20"/>
          <w:szCs w:val="20"/>
        </w:rPr>
      </w:pPr>
      <w:r w:rsidRPr="00154D83">
        <w:rPr>
          <w:sz w:val="20"/>
          <w:szCs w:val="20"/>
        </w:rPr>
        <w:t>Do not wear lipstick, excessive makeup, or nail polish on the day of surgery</w:t>
      </w:r>
      <w:r w:rsidRPr="00154D83">
        <w:rPr>
          <w:sz w:val="20"/>
          <w:szCs w:val="20"/>
        </w:rPr>
        <w:t xml:space="preserve"> </w:t>
      </w:r>
    </w:p>
    <w:p w14:paraId="01CC4306" w14:textId="77777777" w:rsidR="00C84AE8" w:rsidRPr="00154D83" w:rsidRDefault="00154D83">
      <w:pPr>
        <w:spacing w:after="51" w:line="259" w:lineRule="auto"/>
        <w:ind w:left="0" w:firstLine="0"/>
        <w:rPr>
          <w:sz w:val="20"/>
          <w:szCs w:val="20"/>
        </w:rPr>
      </w:pPr>
      <w:r w:rsidRPr="00154D83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6285B57" wp14:editId="4544EF4C">
                <wp:extent cx="5943600" cy="6350"/>
                <wp:effectExtent l="0" t="0" r="0" b="0"/>
                <wp:docPr id="594" name="Group 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0" y="0"/>
                          <a:chExt cx="5943600" cy="6350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151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4" style="width:468pt;height:0.5pt;mso-position-horizontal-relative:char;mso-position-vertical-relative:line" coordsize="59436,63">
                <v:shape id="Shape 65" style="position:absolute;width:59436;height:0;left:0;top:0;" coordsize="5943600,0" path="m0,0l5943600,0">
                  <v:stroke weight="0.5pt" endcap="flat" joinstyle="miter" miterlimit="4" on="true" color="#515151"/>
                  <v:fill on="false" color="#000000" opacity="0"/>
                </v:shape>
              </v:group>
            </w:pict>
          </mc:Fallback>
        </mc:AlternateContent>
      </w:r>
    </w:p>
    <w:p w14:paraId="1433FE25" w14:textId="77777777" w:rsidR="00C84AE8" w:rsidRPr="00154D83" w:rsidRDefault="00154D83">
      <w:pPr>
        <w:pStyle w:val="Heading1"/>
        <w:ind w:left="-5"/>
        <w:rPr>
          <w:sz w:val="20"/>
          <w:szCs w:val="20"/>
        </w:rPr>
      </w:pPr>
      <w:r w:rsidRPr="00154D83">
        <w:rPr>
          <w:sz w:val="20"/>
          <w:szCs w:val="20"/>
        </w:rPr>
        <w:t>Smoking</w:t>
      </w:r>
      <w:r w:rsidRPr="00154D83">
        <w:rPr>
          <w:sz w:val="20"/>
          <w:szCs w:val="20"/>
        </w:rPr>
        <w:t xml:space="preserve"> </w:t>
      </w:r>
    </w:p>
    <w:p w14:paraId="29A9976E" w14:textId="77777777" w:rsidR="00C84AE8" w:rsidRPr="00154D83" w:rsidRDefault="00154D83">
      <w:pPr>
        <w:ind w:left="355"/>
        <w:rPr>
          <w:sz w:val="20"/>
          <w:szCs w:val="20"/>
        </w:rPr>
      </w:pPr>
      <w:r w:rsidRPr="00154D83">
        <w:rPr>
          <w:sz w:val="20"/>
          <w:szCs w:val="20"/>
        </w:rPr>
        <w:t xml:space="preserve">• </w:t>
      </w:r>
      <w:r w:rsidRPr="00154D83">
        <w:rPr>
          <w:sz w:val="20"/>
          <w:szCs w:val="20"/>
        </w:rPr>
        <w:t>Refrain from smoking for at least 12 hours prior to treatment.</w:t>
      </w:r>
      <w:r w:rsidRPr="00154D83">
        <w:rPr>
          <w:sz w:val="20"/>
          <w:szCs w:val="20"/>
        </w:rPr>
        <w:t xml:space="preserve"> </w:t>
      </w:r>
    </w:p>
    <w:p w14:paraId="6A23141A" w14:textId="77777777" w:rsidR="00C84AE8" w:rsidRPr="00154D83" w:rsidRDefault="00154D83">
      <w:pPr>
        <w:spacing w:after="51" w:line="259" w:lineRule="auto"/>
        <w:ind w:left="0" w:firstLine="0"/>
        <w:rPr>
          <w:sz w:val="20"/>
          <w:szCs w:val="20"/>
        </w:rPr>
      </w:pPr>
      <w:r w:rsidRPr="00154D83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09D1686" wp14:editId="2575B2FA">
                <wp:extent cx="5943600" cy="6350"/>
                <wp:effectExtent l="0" t="0" r="0" b="0"/>
                <wp:docPr id="595" name="Group 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0" y="0"/>
                          <a:chExt cx="5943600" cy="6350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151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5" style="width:468pt;height:0.5pt;mso-position-horizontal-relative:char;mso-position-vertical-relative:line" coordsize="59436,63">
                <v:shape id="Shape 66" style="position:absolute;width:59436;height:0;left:0;top:0;" coordsize="5943600,0" path="m0,0l5943600,0">
                  <v:stroke weight="0.5pt" endcap="flat" joinstyle="miter" miterlimit="4" on="true" color="#515151"/>
                  <v:fill on="false" color="#000000" opacity="0"/>
                </v:shape>
              </v:group>
            </w:pict>
          </mc:Fallback>
        </mc:AlternateContent>
      </w:r>
    </w:p>
    <w:p w14:paraId="5EC70BAD" w14:textId="77777777" w:rsidR="00C84AE8" w:rsidRPr="00154D83" w:rsidRDefault="00154D83">
      <w:pPr>
        <w:pStyle w:val="Heading1"/>
        <w:ind w:left="-5"/>
        <w:rPr>
          <w:sz w:val="20"/>
          <w:szCs w:val="20"/>
        </w:rPr>
      </w:pPr>
      <w:r w:rsidRPr="00154D83">
        <w:rPr>
          <w:sz w:val="20"/>
          <w:szCs w:val="20"/>
        </w:rPr>
        <w:t>Transportation</w:t>
      </w:r>
      <w:r w:rsidRPr="00154D83">
        <w:rPr>
          <w:sz w:val="20"/>
          <w:szCs w:val="20"/>
        </w:rPr>
        <w:t xml:space="preserve"> </w:t>
      </w:r>
    </w:p>
    <w:p w14:paraId="1517CAB6" w14:textId="77777777" w:rsidR="00C84AE8" w:rsidRPr="00154D83" w:rsidRDefault="00154D83">
      <w:pPr>
        <w:numPr>
          <w:ilvl w:val="0"/>
          <w:numId w:val="3"/>
        </w:numPr>
        <w:spacing w:after="148"/>
        <w:ind w:hanging="196"/>
        <w:rPr>
          <w:sz w:val="20"/>
          <w:szCs w:val="20"/>
        </w:rPr>
      </w:pPr>
      <w:r w:rsidRPr="00154D83">
        <w:rPr>
          <w:sz w:val="20"/>
          <w:szCs w:val="20"/>
        </w:rPr>
        <w:t>Under no conditions can you drive yourself home. A responsible adult must drive the patient home, and stay with the patient for the whole day</w:t>
      </w:r>
      <w:r w:rsidRPr="00154D83">
        <w:rPr>
          <w:sz w:val="20"/>
          <w:szCs w:val="20"/>
        </w:rPr>
        <w:t xml:space="preserve"> </w:t>
      </w:r>
    </w:p>
    <w:p w14:paraId="4CC859F2" w14:textId="77777777" w:rsidR="00C84AE8" w:rsidRPr="00154D83" w:rsidRDefault="00154D83">
      <w:pPr>
        <w:numPr>
          <w:ilvl w:val="0"/>
          <w:numId w:val="3"/>
        </w:numPr>
        <w:spacing w:after="156" w:line="247" w:lineRule="auto"/>
        <w:ind w:hanging="196"/>
        <w:rPr>
          <w:sz w:val="20"/>
          <w:szCs w:val="20"/>
        </w:rPr>
      </w:pPr>
      <w:r w:rsidRPr="00154D83">
        <w:rPr>
          <w:sz w:val="20"/>
          <w:szCs w:val="20"/>
        </w:rPr>
        <w:t xml:space="preserve">The patient should not drive a </w:t>
      </w:r>
      <w:r w:rsidRPr="00154D83">
        <w:rPr>
          <w:sz w:val="20"/>
          <w:szCs w:val="20"/>
        </w:rPr>
        <w:t xml:space="preserve">vehicle or operate any machinery for 24 hours following anesthesia. You are considered legally impaired and cannot drive for 24 hours after receiving anesthesia </w:t>
      </w:r>
      <w:r w:rsidRPr="00154D83">
        <w:rPr>
          <w:sz w:val="20"/>
          <w:szCs w:val="20"/>
        </w:rPr>
        <w:t xml:space="preserve"> </w:t>
      </w:r>
    </w:p>
    <w:p w14:paraId="3D2F6ABC" w14:textId="77777777" w:rsidR="00C84AE8" w:rsidRPr="00154D83" w:rsidRDefault="00154D83">
      <w:pPr>
        <w:numPr>
          <w:ilvl w:val="0"/>
          <w:numId w:val="3"/>
        </w:numPr>
        <w:spacing w:after="377"/>
        <w:ind w:hanging="196"/>
        <w:rPr>
          <w:sz w:val="20"/>
          <w:szCs w:val="20"/>
        </w:rPr>
      </w:pPr>
      <w:r w:rsidRPr="00154D83">
        <w:rPr>
          <w:sz w:val="20"/>
          <w:szCs w:val="20"/>
        </w:rPr>
        <w:t>Arrange time o</w:t>
      </w:r>
      <w:r w:rsidRPr="00154D83">
        <w:rPr>
          <w:sz w:val="20"/>
          <w:szCs w:val="20"/>
        </w:rPr>
        <w:t>ff</w:t>
      </w:r>
      <w:r w:rsidRPr="00154D83">
        <w:rPr>
          <w:sz w:val="20"/>
          <w:szCs w:val="20"/>
        </w:rPr>
        <w:t xml:space="preserve"> work or school as you will need time to rest and heal</w:t>
      </w:r>
    </w:p>
    <w:p w14:paraId="5F1E959F" w14:textId="77777777" w:rsidR="00C84AE8" w:rsidRPr="00154D83" w:rsidRDefault="00154D83">
      <w:pPr>
        <w:ind w:left="10"/>
        <w:rPr>
          <w:sz w:val="20"/>
          <w:szCs w:val="20"/>
        </w:rPr>
      </w:pPr>
      <w:r w:rsidRPr="00154D83">
        <w:rPr>
          <w:sz w:val="20"/>
          <w:szCs w:val="20"/>
        </w:rPr>
        <w:t>Appointment date and T</w:t>
      </w:r>
      <w:r w:rsidRPr="00154D83">
        <w:rPr>
          <w:sz w:val="20"/>
          <w:szCs w:val="20"/>
        </w:rPr>
        <w:t>ime: ____________________________</w:t>
      </w:r>
    </w:p>
    <w:sectPr w:rsidR="00C84AE8" w:rsidRPr="00154D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365C"/>
    <w:multiLevelType w:val="hybridMultilevel"/>
    <w:tmpl w:val="4E1AA04C"/>
    <w:lvl w:ilvl="0" w:tplc="F0A221AA">
      <w:start w:val="1"/>
      <w:numFmt w:val="bullet"/>
      <w:lvlText w:val="•"/>
      <w:lvlJc w:val="left"/>
      <w:pPr>
        <w:ind w:left="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0E95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8FBA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6DC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C1A0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AF7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4EC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2E0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4289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06E90"/>
    <w:multiLevelType w:val="hybridMultilevel"/>
    <w:tmpl w:val="9380FC66"/>
    <w:lvl w:ilvl="0" w:tplc="7DCA2EB2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A6AC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C26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619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6674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A33C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60D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8181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EA85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337E93"/>
    <w:multiLevelType w:val="hybridMultilevel"/>
    <w:tmpl w:val="54E2E230"/>
    <w:lvl w:ilvl="0" w:tplc="F1887E18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2E67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E007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CCC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EF03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AE61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A224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06C3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6E56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E8"/>
    <w:rsid w:val="00154D83"/>
    <w:rsid w:val="00C8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D1C6"/>
  <w15:docId w15:val="{7A0E9933-AFF8-4339-B52C-CB5154C6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8" w:line="254" w:lineRule="auto"/>
      <w:ind w:left="37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8" w:line="249" w:lineRule="auto"/>
      <w:ind w:left="10" w:hanging="10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1CA2B69BDB348A453A4AE8B516ECD" ma:contentTypeVersion="14" ma:contentTypeDescription="Create a new document." ma:contentTypeScope="" ma:versionID="266c11be476b0ffa611ce25a8848dea7">
  <xsd:schema xmlns:xsd="http://www.w3.org/2001/XMLSchema" xmlns:xs="http://www.w3.org/2001/XMLSchema" xmlns:p="http://schemas.microsoft.com/office/2006/metadata/properties" xmlns:ns2="9788e648-e0f8-4636-943b-792a1d8f61ec" xmlns:ns3="ee2b2ace-b0a4-4607-9a37-9d16e2cd2a4e" targetNamespace="http://schemas.microsoft.com/office/2006/metadata/properties" ma:root="true" ma:fieldsID="0ad7001e8ba4ca31cc8fe10ad7be70f6" ns2:_="" ns3:_="">
    <xsd:import namespace="9788e648-e0f8-4636-943b-792a1d8f61ec"/>
    <xsd:import namespace="ee2b2ace-b0a4-4607-9a37-9d16e2cd2a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8e648-e0f8-4636-943b-792a1d8f6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aaf1ebf-8f21-4d72-9680-0a9e39e1ae76}" ma:internalName="TaxCatchAll" ma:showField="CatchAllData" ma:web="9788e648-e0f8-4636-943b-792a1d8f6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b2ace-b0a4-4607-9a37-9d16e2cd2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517eb70-97d1-440a-a372-f307f8548e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2b2ace-b0a4-4607-9a37-9d16e2cd2a4e">
      <Terms xmlns="http://schemas.microsoft.com/office/infopath/2007/PartnerControls"/>
    </lcf76f155ced4ddcb4097134ff3c332f>
    <TaxCatchAll xmlns="9788e648-e0f8-4636-943b-792a1d8f61ec" xsi:nil="true"/>
  </documentManagement>
</p:properties>
</file>

<file path=customXml/itemProps1.xml><?xml version="1.0" encoding="utf-8"?>
<ds:datastoreItem xmlns:ds="http://schemas.openxmlformats.org/officeDocument/2006/customXml" ds:itemID="{18E732F9-8FC2-4182-A361-D15BEEC4EF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DC2286-76C1-4B9C-9E96-3C9AA91E76BA}"/>
</file>

<file path=customXml/itemProps3.xml><?xml version="1.0" encoding="utf-8"?>
<ds:datastoreItem xmlns:ds="http://schemas.openxmlformats.org/officeDocument/2006/customXml" ds:itemID="{88F676AC-783E-4EB4-80D9-509589B9D88D}"/>
</file>

<file path=customXml/itemProps4.xml><?xml version="1.0" encoding="utf-8"?>
<ds:datastoreItem xmlns:ds="http://schemas.openxmlformats.org/officeDocument/2006/customXml" ds:itemID="{0FF94F98-438A-4D3F-9AAD-6C624767A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Pre-Sedation instructions PDF</dc:title>
  <dc:subject/>
  <dc:creator>Cody Smith</dc:creator>
  <cp:keywords/>
  <cp:lastModifiedBy>Reception</cp:lastModifiedBy>
  <cp:revision>2</cp:revision>
  <dcterms:created xsi:type="dcterms:W3CDTF">2021-10-15T18:46:00Z</dcterms:created>
  <dcterms:modified xsi:type="dcterms:W3CDTF">2021-10-15T18:46:00Z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0x0101006D91CA2B69BDB348A453A4AE8B516ECD</vt:lpwstr>
  </property>
</Properties>
</file>